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D9" w:rsidRDefault="007667D9" w:rsidP="00283E15"/>
    <w:p w:rsidR="00615B10" w:rsidRDefault="007667D9" w:rsidP="007667D9">
      <w:pPr>
        <w:pStyle w:val="Nadpis1"/>
      </w:pPr>
      <w:bookmarkStart w:id="0" w:name="_GoBack"/>
      <w:r>
        <w:t xml:space="preserve">Výňatek ze zápisu členské schůze BD konané </w:t>
      </w:r>
      <w:proofErr w:type="gramStart"/>
      <w:r>
        <w:t>2.5.2018</w:t>
      </w:r>
      <w:proofErr w:type="gramEnd"/>
      <w:r w:rsidR="00121F12">
        <w:t xml:space="preserve"> o ochraně osobních údajů</w:t>
      </w:r>
      <w:r>
        <w:t>:</w:t>
      </w:r>
    </w:p>
    <w:bookmarkEnd w:id="0"/>
    <w:p w:rsidR="007667D9" w:rsidRDefault="007667D9" w:rsidP="00283E15"/>
    <w:p w:rsidR="007667D9" w:rsidRDefault="007667D9" w:rsidP="007667D9">
      <w:pPr>
        <w:rPr>
          <w:b/>
          <w:sz w:val="28"/>
          <w:szCs w:val="28"/>
        </w:rPr>
      </w:pPr>
      <w:r w:rsidRPr="007667D9">
        <w:rPr>
          <w:b/>
          <w:sz w:val="28"/>
          <w:szCs w:val="28"/>
        </w:rPr>
        <w:t>5. Nařízení o ochraně osobních údajů GDPR ve vztahu k</w:t>
      </w:r>
      <w:r>
        <w:rPr>
          <w:b/>
          <w:sz w:val="28"/>
          <w:szCs w:val="28"/>
        </w:rPr>
        <w:t> </w:t>
      </w:r>
      <w:r w:rsidRPr="007667D9">
        <w:rPr>
          <w:b/>
          <w:sz w:val="28"/>
          <w:szCs w:val="28"/>
        </w:rPr>
        <w:t>BD</w:t>
      </w:r>
    </w:p>
    <w:p w:rsidR="007667D9" w:rsidRPr="007667D9" w:rsidRDefault="007667D9" w:rsidP="007667D9">
      <w:pPr>
        <w:rPr>
          <w:b/>
          <w:sz w:val="28"/>
          <w:szCs w:val="28"/>
        </w:rPr>
      </w:pPr>
    </w:p>
    <w:p w:rsidR="007667D9" w:rsidRDefault="007667D9" w:rsidP="007667D9">
      <w:r>
        <w:t xml:space="preserve">Eva Eliášová informovala o vstoupení v platnost Nařízení Evropského parlamentu a Rady (EU) č. 2016/679 ze dne 27. dubna 2016, obecného nařízení o ochraně osobních údajů (dále jen „Nařízení“) dne </w:t>
      </w:r>
      <w:proofErr w:type="gramStart"/>
      <w:r>
        <w:t>25.5.2018</w:t>
      </w:r>
      <w:proofErr w:type="gramEnd"/>
      <w:r>
        <w:t>.</w:t>
      </w:r>
    </w:p>
    <w:p w:rsidR="007667D9" w:rsidRDefault="007667D9" w:rsidP="007667D9"/>
    <w:p w:rsidR="007667D9" w:rsidRDefault="007667D9" w:rsidP="007667D9">
      <w:r>
        <w:t xml:space="preserve">Nařízení ukládá všem zpracovatelům Informační povinnost dle článku 13 a 14 GDPR (Subjekty údajů jsou informovány o tom, kdo údaje zpracovává a dalších </w:t>
      </w:r>
      <w:proofErr w:type="gramStart"/>
      <w:r>
        <w:t>postupech</w:t>
      </w:r>
      <w:proofErr w:type="gramEnd"/>
      <w:r>
        <w:t xml:space="preserve"> týkajících se zpracování Osobních údajů). BD tuto Informační povinnost plní na základě sdělení na členské schůzi dne </w:t>
      </w:r>
      <w:proofErr w:type="gramStart"/>
      <w:r>
        <w:t>2.5.2018</w:t>
      </w:r>
      <w:proofErr w:type="gramEnd"/>
      <w:r>
        <w:t xml:space="preserve"> a také výňatkem ze zápisu z členské schůze, který bude přístupný na webových stránkách družstva. Celé znění Nařízení – ke stažení na stránkách ÚOOÚ – www.uoou.cz (GDPR Obecné nařízení).</w:t>
      </w:r>
    </w:p>
    <w:p w:rsidR="007667D9" w:rsidRDefault="007667D9" w:rsidP="007667D9"/>
    <w:p w:rsidR="007667D9" w:rsidRDefault="007667D9" w:rsidP="007667D9">
      <w:r>
        <w:t>BD zpracovává Osobní údaje členů družstva a nájemníků (bydlících osob), dále jen Subjektů údajů, v souladu s Nařízením a na základě právního titulu oprávněného zájmu, který mu ukládá zákon č.90/2012 Sb. Zákon o obchodních korporacích. BD nezpracovává Osobní údaje na základě souhlasu Subjektů údajů. BD není povinno zřídit funkci pověřence pro ochranu Osobních údajů (DPO).</w:t>
      </w:r>
    </w:p>
    <w:p w:rsidR="007667D9" w:rsidRDefault="007667D9" w:rsidP="007667D9"/>
    <w:p w:rsidR="007667D9" w:rsidRDefault="007667D9" w:rsidP="007667D9">
      <w:r>
        <w:t xml:space="preserve">Zpracování osobních údajů členů družstva (dále jen Subjektů údajů) probíhá jak papírovou formou (uzamčená skříň v kanceláři družstva, přístupná pouze představenstvu a kontrolní komisi družstva) s řádným záznamem změn v evidenci, tak elektronickou formou u správcovské firmy IKON, spol. s r.o. (na základě Smlouvy o zpracování Osobních údajů, s přístupem pouze odpovědných zaměstnanců). </w:t>
      </w:r>
    </w:p>
    <w:p w:rsidR="007667D9" w:rsidRDefault="007667D9" w:rsidP="007667D9"/>
    <w:p w:rsidR="007667D9" w:rsidRDefault="007667D9" w:rsidP="007667D9">
      <w:r>
        <w:t>Dále základní dokument k Nařízení s vymezením všech důležitých pojmů a zahrnující základní práva a povinnosti BD a Subjektů údajů.</w:t>
      </w:r>
    </w:p>
    <w:p w:rsidR="007667D9" w:rsidRDefault="007667D9" w:rsidP="007667D9"/>
    <w:p w:rsidR="007667D9" w:rsidRDefault="007667D9" w:rsidP="007667D9">
      <w:r>
        <w:t>A/ Zpracování probíhá u Subjektů údajů férově, korektně a transparentně, v následujícím rozsahu:</w:t>
      </w:r>
    </w:p>
    <w:p w:rsidR="007667D9" w:rsidRDefault="007667D9" w:rsidP="007667D9"/>
    <w:p w:rsidR="007667D9" w:rsidRDefault="007667D9" w:rsidP="007667D9">
      <w:r>
        <w:t>1.</w:t>
      </w:r>
      <w:r>
        <w:tab/>
        <w:t xml:space="preserve">Osobní údaje nájemníků bytů družstva (členů družstva) budou zpracovány v rozsahu: </w:t>
      </w:r>
    </w:p>
    <w:p w:rsidR="007667D9" w:rsidRDefault="007667D9" w:rsidP="007667D9">
      <w:r>
        <w:t>•</w:t>
      </w:r>
      <w:r>
        <w:tab/>
        <w:t xml:space="preserve">jméno, příjmení a titul, </w:t>
      </w:r>
    </w:p>
    <w:p w:rsidR="007667D9" w:rsidRDefault="007667D9" w:rsidP="007667D9">
      <w:r>
        <w:t>•</w:t>
      </w:r>
      <w:r>
        <w:tab/>
        <w:t xml:space="preserve">číslo jednotky, </w:t>
      </w:r>
    </w:p>
    <w:p w:rsidR="007667D9" w:rsidRDefault="007667D9" w:rsidP="007667D9">
      <w:r>
        <w:t>•</w:t>
      </w:r>
      <w:r>
        <w:tab/>
        <w:t xml:space="preserve">datum narození, </w:t>
      </w:r>
    </w:p>
    <w:p w:rsidR="007667D9" w:rsidRDefault="007667D9" w:rsidP="007667D9">
      <w:r>
        <w:t>•</w:t>
      </w:r>
      <w:r>
        <w:tab/>
        <w:t xml:space="preserve">adresa bydliště, </w:t>
      </w:r>
    </w:p>
    <w:p w:rsidR="007667D9" w:rsidRDefault="007667D9" w:rsidP="007667D9">
      <w:r>
        <w:t>•</w:t>
      </w:r>
      <w:r>
        <w:tab/>
        <w:t xml:space="preserve">doručovací adresa, </w:t>
      </w:r>
    </w:p>
    <w:p w:rsidR="007667D9" w:rsidRDefault="007667D9" w:rsidP="007667D9">
      <w:r>
        <w:t>•</w:t>
      </w:r>
      <w:r>
        <w:tab/>
        <w:t xml:space="preserve">e-mailová adresa, </w:t>
      </w:r>
    </w:p>
    <w:p w:rsidR="007667D9" w:rsidRDefault="007667D9" w:rsidP="007667D9">
      <w:r>
        <w:t>•</w:t>
      </w:r>
      <w:r>
        <w:tab/>
        <w:t xml:space="preserve">telefonní číslo, </w:t>
      </w:r>
    </w:p>
    <w:p w:rsidR="007667D9" w:rsidRDefault="007667D9" w:rsidP="007667D9">
      <w:r>
        <w:t>•</w:t>
      </w:r>
      <w:r>
        <w:tab/>
        <w:t xml:space="preserve">bankovní spojení, </w:t>
      </w:r>
    </w:p>
    <w:p w:rsidR="007667D9" w:rsidRDefault="007667D9" w:rsidP="007667D9">
      <w:r>
        <w:t>•</w:t>
      </w:r>
      <w:r>
        <w:tab/>
        <w:t xml:space="preserve">spojovací číslo SIPO, </w:t>
      </w:r>
    </w:p>
    <w:p w:rsidR="007667D9" w:rsidRDefault="007667D9" w:rsidP="007667D9">
      <w:r>
        <w:lastRenderedPageBreak/>
        <w:t>•</w:t>
      </w:r>
      <w:r>
        <w:tab/>
        <w:t xml:space="preserve">identifikační čísla měřidel médií a jejich náměry, </w:t>
      </w:r>
    </w:p>
    <w:p w:rsidR="007667D9" w:rsidRDefault="007667D9" w:rsidP="007667D9">
      <w:r>
        <w:t>•</w:t>
      </w:r>
      <w:r>
        <w:tab/>
        <w:t xml:space="preserve">identifikační čísla čipů přístupových systémů. </w:t>
      </w:r>
    </w:p>
    <w:p w:rsidR="007667D9" w:rsidRDefault="007667D9" w:rsidP="007667D9">
      <w:r>
        <w:t xml:space="preserve"> </w:t>
      </w:r>
    </w:p>
    <w:p w:rsidR="007667D9" w:rsidRDefault="007667D9" w:rsidP="007667D9">
      <w:r>
        <w:t xml:space="preserve"> </w:t>
      </w:r>
    </w:p>
    <w:p w:rsidR="007667D9" w:rsidRDefault="007667D9" w:rsidP="007667D9">
      <w:r>
        <w:t>2.</w:t>
      </w:r>
      <w:r>
        <w:tab/>
        <w:t xml:space="preserve">Osobní údaje členů družstva, kteří nejsou nájemníky bytu družstva, budou zpracovány v rozsahu: </w:t>
      </w:r>
    </w:p>
    <w:p w:rsidR="007667D9" w:rsidRDefault="007667D9" w:rsidP="007667D9">
      <w:r>
        <w:t>•</w:t>
      </w:r>
      <w:r>
        <w:tab/>
        <w:t xml:space="preserve">jméno, příjmení a titul, </w:t>
      </w:r>
    </w:p>
    <w:p w:rsidR="007667D9" w:rsidRDefault="007667D9" w:rsidP="007667D9">
      <w:r>
        <w:t>•</w:t>
      </w:r>
      <w:r>
        <w:tab/>
        <w:t xml:space="preserve">datum narození, </w:t>
      </w:r>
    </w:p>
    <w:p w:rsidR="007667D9" w:rsidRDefault="007667D9" w:rsidP="007667D9">
      <w:r>
        <w:t>•</w:t>
      </w:r>
      <w:r>
        <w:tab/>
        <w:t xml:space="preserve">adresa bydliště, </w:t>
      </w:r>
    </w:p>
    <w:p w:rsidR="007667D9" w:rsidRDefault="007667D9" w:rsidP="007667D9">
      <w:r>
        <w:t>•</w:t>
      </w:r>
      <w:r>
        <w:tab/>
        <w:t>telefonní číslo,</w:t>
      </w:r>
    </w:p>
    <w:p w:rsidR="007667D9" w:rsidRDefault="007667D9" w:rsidP="007667D9">
      <w:r>
        <w:t>•</w:t>
      </w:r>
      <w:r>
        <w:tab/>
        <w:t>e-mailová adresa,</w:t>
      </w:r>
    </w:p>
    <w:p w:rsidR="007667D9" w:rsidRDefault="007667D9" w:rsidP="007667D9">
      <w:r>
        <w:t>•</w:t>
      </w:r>
      <w:r>
        <w:tab/>
        <w:t xml:space="preserve">doručovací adresa </w:t>
      </w:r>
    </w:p>
    <w:p w:rsidR="007667D9" w:rsidRDefault="007667D9" w:rsidP="007667D9">
      <w:r>
        <w:t xml:space="preserve"> </w:t>
      </w:r>
    </w:p>
    <w:p w:rsidR="007667D9" w:rsidRDefault="007667D9" w:rsidP="007667D9">
      <w:r>
        <w:t>3.</w:t>
      </w:r>
      <w:r>
        <w:tab/>
        <w:t xml:space="preserve">Osobní údaje nájemníků a osob, jimž byl přenechán byt k užívání, budou zpracovány v rozsahu: </w:t>
      </w:r>
    </w:p>
    <w:p w:rsidR="007667D9" w:rsidRDefault="007667D9" w:rsidP="007667D9">
      <w:r>
        <w:t>•</w:t>
      </w:r>
      <w:r>
        <w:tab/>
        <w:t xml:space="preserve">jméno, příjmení a titul, </w:t>
      </w:r>
    </w:p>
    <w:p w:rsidR="007667D9" w:rsidRDefault="007667D9" w:rsidP="007667D9">
      <w:r>
        <w:t>•</w:t>
      </w:r>
      <w:r>
        <w:tab/>
        <w:t xml:space="preserve">adresa bydliště, </w:t>
      </w:r>
    </w:p>
    <w:p w:rsidR="007667D9" w:rsidRDefault="007667D9" w:rsidP="007667D9">
      <w:r>
        <w:t>•</w:t>
      </w:r>
      <w:r>
        <w:tab/>
        <w:t xml:space="preserve">doručovací adresa, </w:t>
      </w:r>
    </w:p>
    <w:p w:rsidR="007667D9" w:rsidRDefault="007667D9" w:rsidP="007667D9">
      <w:r>
        <w:t>•</w:t>
      </w:r>
      <w:r>
        <w:tab/>
      </w:r>
      <w:r>
        <w:tab/>
        <w:t xml:space="preserve">e-mailová adresa, </w:t>
      </w:r>
    </w:p>
    <w:p w:rsidR="007667D9" w:rsidRDefault="007667D9" w:rsidP="007667D9">
      <w:r>
        <w:t>•</w:t>
      </w:r>
      <w:r>
        <w:tab/>
        <w:t xml:space="preserve">telefonní číslo </w:t>
      </w:r>
    </w:p>
    <w:p w:rsidR="007667D9" w:rsidRDefault="007667D9" w:rsidP="007667D9">
      <w:r>
        <w:t xml:space="preserve"> </w:t>
      </w:r>
    </w:p>
    <w:p w:rsidR="007667D9" w:rsidRDefault="007667D9" w:rsidP="007667D9">
      <w:r>
        <w:t>4.</w:t>
      </w:r>
      <w:r>
        <w:tab/>
        <w:t xml:space="preserve">Osobní údaje členů statutárních a kontrolních orgánů Správce a zaměstnanců Správce budou, nastane-li důvod pro jejich zpracování, zpracovány v rozsahu: </w:t>
      </w:r>
    </w:p>
    <w:p w:rsidR="007667D9" w:rsidRDefault="007667D9" w:rsidP="007667D9">
      <w:r>
        <w:t>•</w:t>
      </w:r>
      <w:r>
        <w:tab/>
        <w:t xml:space="preserve">jméno, příjmení a titul, rodné příjmení, dřívější příjmení, </w:t>
      </w:r>
    </w:p>
    <w:p w:rsidR="007667D9" w:rsidRDefault="007667D9" w:rsidP="007667D9">
      <w:r>
        <w:t>•</w:t>
      </w:r>
      <w:r>
        <w:tab/>
        <w:t xml:space="preserve">datum a místo narození, </w:t>
      </w:r>
    </w:p>
    <w:p w:rsidR="007667D9" w:rsidRDefault="007667D9" w:rsidP="007667D9">
      <w:r>
        <w:t>•</w:t>
      </w:r>
      <w:r>
        <w:tab/>
        <w:t xml:space="preserve">rodné číslo, </w:t>
      </w:r>
    </w:p>
    <w:p w:rsidR="007667D9" w:rsidRDefault="007667D9" w:rsidP="007667D9">
      <w:r>
        <w:t>•</w:t>
      </w:r>
      <w:r>
        <w:tab/>
        <w:t xml:space="preserve">adresa bydliště, </w:t>
      </w:r>
    </w:p>
    <w:p w:rsidR="007667D9" w:rsidRDefault="007667D9" w:rsidP="007667D9">
      <w:r>
        <w:t>•</w:t>
      </w:r>
      <w:r>
        <w:tab/>
        <w:t>doručovací adresa,</w:t>
      </w:r>
    </w:p>
    <w:p w:rsidR="007667D9" w:rsidRDefault="007667D9" w:rsidP="007667D9">
      <w:r>
        <w:t>•</w:t>
      </w:r>
      <w:r>
        <w:tab/>
        <w:t>telefonní číslo,</w:t>
      </w:r>
    </w:p>
    <w:p w:rsidR="007667D9" w:rsidRDefault="007667D9" w:rsidP="007667D9">
      <w:r>
        <w:t>•</w:t>
      </w:r>
      <w:r>
        <w:tab/>
        <w:t xml:space="preserve">e-mailová adresa, </w:t>
      </w:r>
    </w:p>
    <w:p w:rsidR="007667D9" w:rsidRDefault="007667D9" w:rsidP="007667D9">
      <w:r>
        <w:t>•</w:t>
      </w:r>
      <w:r>
        <w:tab/>
        <w:t xml:space="preserve">bankovní spojení, </w:t>
      </w:r>
    </w:p>
    <w:p w:rsidR="007667D9" w:rsidRDefault="007667D9" w:rsidP="007667D9">
      <w:r>
        <w:t>•</w:t>
      </w:r>
      <w:r>
        <w:tab/>
        <w:t xml:space="preserve">údaje o zdravotním pojištění, </w:t>
      </w:r>
    </w:p>
    <w:p w:rsidR="007667D9" w:rsidRDefault="007667D9" w:rsidP="007667D9">
      <w:r>
        <w:t>•</w:t>
      </w:r>
      <w:r>
        <w:tab/>
        <w:t xml:space="preserve">údaje o dalším pracovním poměru, </w:t>
      </w:r>
    </w:p>
    <w:p w:rsidR="007667D9" w:rsidRDefault="007667D9" w:rsidP="007667D9">
      <w:r>
        <w:t>•</w:t>
      </w:r>
      <w:r>
        <w:tab/>
        <w:t xml:space="preserve">údaje o důchodu. </w:t>
      </w:r>
    </w:p>
    <w:p w:rsidR="007667D9" w:rsidRDefault="007667D9" w:rsidP="007667D9">
      <w:r>
        <w:t xml:space="preserve"> </w:t>
      </w:r>
    </w:p>
    <w:p w:rsidR="007667D9" w:rsidRDefault="007667D9" w:rsidP="007667D9">
      <w:r>
        <w:t>B/ BD nezpracovává Citlivé osobní údaje ve smyslu Nařízení (náboženské vyznání, sexuální orientace, atd.)</w:t>
      </w:r>
    </w:p>
    <w:p w:rsidR="007667D9" w:rsidRDefault="007667D9" w:rsidP="007667D9">
      <w:r>
        <w:t>C/ Zpracováním Osobních údajů se rozumí zejména jejich shromažďování, ukládání na nosiče informací, používání, třídění nebo kombinování, blokování a likvidace s využitím manuálních a automatizovaných prostředků v rozsahu nezbytném pro zajištění řádného poskytování služeb Bytového družstva.</w:t>
      </w:r>
    </w:p>
    <w:p w:rsidR="007667D9" w:rsidRDefault="007667D9" w:rsidP="007667D9">
      <w:r>
        <w:t>D/ Osobní údaje budou zpracovány po dobu poskytování služeb s tím, že ukončením nájemní smlouvy nezanikají povinnosti Bytového družstva týkající se bezpečnosti a ochrany Osobních údajů až do okamžiku jejich protokolární úplné likvidace (veškeré informace, které nejsou nutné k archivaci, budou skartovány a bude o tom pořízen zápis)</w:t>
      </w:r>
    </w:p>
    <w:p w:rsidR="007667D9" w:rsidRDefault="007667D9" w:rsidP="007667D9">
      <w:r>
        <w:t xml:space="preserve">E/ Bytové družstvo je dále povinno: </w:t>
      </w:r>
    </w:p>
    <w:p w:rsidR="007667D9" w:rsidRDefault="007667D9" w:rsidP="007667D9">
      <w:r>
        <w:lastRenderedPageBreak/>
        <w:t>•</w:t>
      </w:r>
      <w:r>
        <w:tab/>
        <w:t xml:space="preserve">zajistit, že Osobní údaje budou zpracovány vždy v souladu s Nařízením a zákonem o zpracování osobních údajů, že tyto údaje budou aktuální, přesné a pravdivé, jakož i to, že tyto údaje budou odpovídat stanovenému účelu zpracování; </w:t>
      </w:r>
    </w:p>
    <w:p w:rsidR="007667D9" w:rsidRDefault="007667D9" w:rsidP="007667D9">
      <w:r>
        <w:t>•</w:t>
      </w:r>
      <w:r>
        <w:tab/>
        <w:t>přijmout vhodná opatření, aby poskytl subjektům údajů stručným, transparentním, srozumitelným a snadno přístupným způsobem za použití jasných a jednoduchých jazykových prostředků veškeré informace a učinil veškerá sdělení požadovaná Nařízením a zákonem o zpracování osobních údajů</w:t>
      </w:r>
    </w:p>
    <w:p w:rsidR="007667D9" w:rsidRDefault="007667D9" w:rsidP="007667D9">
      <w:r>
        <w:t>•</w:t>
      </w:r>
      <w:r>
        <w:tab/>
        <w:t xml:space="preserve">obecný souhlas k předání Osobních údajů v nezbytném rozsahu dalším zpracovatelům, kteří se podílejí na zajištění správy, údržby a provozu nemovitostí ve vlastnictví či správě Správce (např. subjektům, které provádějí rozúčtování nákladů na teplo a vodu, provádějí revize či odborné technické prohlídky, poskytují telekomunikační služby apod.) </w:t>
      </w:r>
    </w:p>
    <w:p w:rsidR="007667D9" w:rsidRDefault="007667D9" w:rsidP="007667D9">
      <w:r>
        <w:t>•</w:t>
      </w:r>
      <w:r>
        <w:tab/>
        <w:t xml:space="preserve">zavést technická, organizační, personální a jiná vhodná opatření ve smyslu Nařízení, aby zajistily a byly schopny kdykoliv doložit, že zpracování Osobních údajů je prováděno v souladu s Nařízením a zákonem o zpracování osobních údajů tak, aby nemohlo dojít k neoprávněnému nebo nahodilému přístupu k Osobním údajům a k datovým nosičům, které tyto údaje obsahují, k jejich změně, zničení či ztrátě, neoprávněným přenosům, k jejich jinému neoprávněnému zpracování, jakož i k jinému zneužití, a tato opatření podle potřeby průběžné revidovat a aktualizovat </w:t>
      </w:r>
    </w:p>
    <w:p w:rsidR="007667D9" w:rsidRDefault="007667D9" w:rsidP="007667D9">
      <w:r>
        <w:t>•</w:t>
      </w:r>
      <w:r>
        <w:tab/>
        <w:t xml:space="preserve">řádně a včas ohlašovat případná porušení zabezpečení Osobních údajů Úřadu pro ochranu osobních údajů a spolupracovat s tímto úřadem v nezbytném rozsahu; </w:t>
      </w:r>
    </w:p>
    <w:p w:rsidR="007667D9" w:rsidRDefault="007667D9" w:rsidP="007667D9">
      <w:r>
        <w:t>•</w:t>
      </w:r>
      <w:r>
        <w:tab/>
        <w:t xml:space="preserve">zachovávat mlčenlivost o Osobních údajích a o bezpečnostních opatřeních, jejichž zveřejnění by ohrozilo zabezpečení Osobních údajů, a to i po skončení nájemního vztahu členů družstva; </w:t>
      </w:r>
    </w:p>
    <w:p w:rsidR="007667D9" w:rsidRDefault="007667D9" w:rsidP="007667D9">
      <w:r>
        <w:t>•</w:t>
      </w:r>
      <w:r>
        <w:tab/>
        <w:t>postupovat v souladu s 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Subjektů údajů a poskytovat v této souvislosti nezbytnou součinnost</w:t>
      </w:r>
    </w:p>
    <w:p w:rsidR="007667D9" w:rsidRDefault="007667D9" w:rsidP="007667D9"/>
    <w:p w:rsidR="007667D9" w:rsidRDefault="007667D9" w:rsidP="007667D9">
      <w:r>
        <w:t>F/ Práva Subjektů údajů</w:t>
      </w:r>
      <w:r>
        <w:tab/>
      </w:r>
      <w:r>
        <w:tab/>
      </w:r>
    </w:p>
    <w:p w:rsidR="007667D9" w:rsidRDefault="007667D9" w:rsidP="007667D9">
      <w:r>
        <w:t>•</w:t>
      </w:r>
      <w:r>
        <w:tab/>
        <w:t>právo na nahlédnutí do vlastní složky a pořizování kopií záznamů, opravu a doplnění záznamů</w:t>
      </w:r>
    </w:p>
    <w:p w:rsidR="007667D9" w:rsidRDefault="007667D9" w:rsidP="007667D9">
      <w:r>
        <w:t>•</w:t>
      </w:r>
      <w:r>
        <w:tab/>
        <w:t>právo na výmaz z evidence po skončení nájemního vztahu (vztahuje se pouze na údaje, které nepodléhají archivaci dle zákonných povinností BD)</w:t>
      </w:r>
    </w:p>
    <w:p w:rsidR="007667D9" w:rsidRDefault="007667D9" w:rsidP="007667D9">
      <w:r>
        <w:t>•</w:t>
      </w:r>
      <w:r>
        <w:tab/>
        <w:t>právo na přenositelnost Osobních údajů novému Správci údajů na vlastní žádost (např. při přechodu BD na Společenství vlastníků bytových jednotek)</w:t>
      </w:r>
    </w:p>
    <w:p w:rsidR="007667D9" w:rsidRDefault="007667D9" w:rsidP="007667D9">
      <w:r>
        <w:t>•</w:t>
      </w:r>
      <w:r>
        <w:tab/>
        <w:t>právo vznést námitku a podat podnětu ÚOOÚ (Úřadu pro ochranu osobních údajů) k přezkoumání dodržování Nařízení GDPR Bytovým družstvem</w:t>
      </w:r>
    </w:p>
    <w:p w:rsidR="007667D9" w:rsidRDefault="007667D9" w:rsidP="007667D9"/>
    <w:p w:rsidR="007667D9" w:rsidRDefault="007667D9" w:rsidP="00283E15">
      <w:r>
        <w:t>Pro detailní informovanost je k dispozici Příručka Evropské komise pro občany o ochraně údajů v EU.</w:t>
      </w:r>
    </w:p>
    <w:p w:rsidR="007667D9" w:rsidRDefault="007667D9" w:rsidP="00283E15"/>
    <w:p w:rsidR="007667D9" w:rsidRDefault="00F16D06" w:rsidP="00DD5E59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DD5E59" w:rsidRPr="00821E5F">
        <w:rPr>
          <w:sz w:val="22"/>
          <w:szCs w:val="22"/>
        </w:rPr>
        <w:t> Praze dne</w:t>
      </w:r>
      <w:r w:rsidR="007667D9">
        <w:rPr>
          <w:sz w:val="22"/>
          <w:szCs w:val="22"/>
        </w:rPr>
        <w:t xml:space="preserve"> </w:t>
      </w:r>
      <w:proofErr w:type="gramStart"/>
      <w:r w:rsidR="007667D9">
        <w:rPr>
          <w:sz w:val="22"/>
          <w:szCs w:val="22"/>
        </w:rPr>
        <w:t>24.5.2018</w:t>
      </w:r>
      <w:proofErr w:type="gramEnd"/>
    </w:p>
    <w:p w:rsidR="007667D9" w:rsidRDefault="007667D9" w:rsidP="00DD5E59">
      <w:pPr>
        <w:pStyle w:val="Zkladntext"/>
        <w:spacing w:after="0"/>
        <w:jc w:val="both"/>
        <w:rPr>
          <w:sz w:val="22"/>
          <w:szCs w:val="22"/>
        </w:rPr>
      </w:pPr>
    </w:p>
    <w:p w:rsidR="007667D9" w:rsidRDefault="007667D9" w:rsidP="00DD5E59">
      <w:pPr>
        <w:pStyle w:val="Zkladn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zpracovala členka představenstva Eva Eliášová</w:t>
      </w:r>
    </w:p>
    <w:p w:rsidR="007667D9" w:rsidRDefault="007667D9" w:rsidP="00DD5E59">
      <w:pPr>
        <w:pStyle w:val="Zkladntext"/>
        <w:spacing w:after="0"/>
        <w:jc w:val="both"/>
        <w:rPr>
          <w:sz w:val="22"/>
          <w:szCs w:val="22"/>
        </w:rPr>
      </w:pPr>
    </w:p>
    <w:p w:rsidR="008A46E5" w:rsidRDefault="008A46E5" w:rsidP="00F16D06">
      <w:pPr>
        <w:pStyle w:val="Zkladntext"/>
        <w:spacing w:after="0"/>
        <w:jc w:val="both"/>
      </w:pPr>
    </w:p>
    <w:sectPr w:rsidR="008A46E5" w:rsidSect="003437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43" w:rsidRDefault="00396B43">
      <w:r>
        <w:separator/>
      </w:r>
    </w:p>
  </w:endnote>
  <w:endnote w:type="continuationSeparator" w:id="0">
    <w:p w:rsidR="00396B43" w:rsidRDefault="0039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2317"/>
      <w:docPartObj>
        <w:docPartGallery w:val="Page Numbers (Bottom of Page)"/>
        <w:docPartUnique/>
      </w:docPartObj>
    </w:sdtPr>
    <w:sdtEndPr/>
    <w:sdtContent>
      <w:p w:rsidR="00DD5E59" w:rsidRDefault="00723E1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F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5E59" w:rsidRDefault="00DD5E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43" w:rsidRDefault="00396B43">
      <w:r>
        <w:separator/>
      </w:r>
    </w:p>
  </w:footnote>
  <w:footnote w:type="continuationSeparator" w:id="0">
    <w:p w:rsidR="00396B43" w:rsidRDefault="00396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69" w:rsidRPr="00BB4C49" w:rsidRDefault="00394869" w:rsidP="00087C56">
    <w:pPr>
      <w:pStyle w:val="Nadpis3"/>
      <w:jc w:val="center"/>
      <w:rPr>
        <w:rFonts w:ascii="Arial Black" w:hAnsi="Arial Black" w:cs="Times New Roman"/>
        <w:sz w:val="36"/>
        <w:szCs w:val="36"/>
      </w:rPr>
    </w:pPr>
    <w:r w:rsidRPr="00BB4C49">
      <w:rPr>
        <w:rFonts w:ascii="Arial Black" w:hAnsi="Arial Black" w:cs="Times New Roman"/>
        <w:sz w:val="36"/>
        <w:szCs w:val="36"/>
      </w:rPr>
      <w:t>Bytové družstvo Kettnerova 2052 – 2053</w:t>
    </w:r>
  </w:p>
  <w:p w:rsidR="00394869" w:rsidRPr="00BB4C49" w:rsidRDefault="00394869" w:rsidP="00087C56">
    <w:pPr>
      <w:jc w:val="center"/>
      <w:rPr>
        <w:rFonts w:ascii="Arial" w:hAnsi="Arial" w:cs="Arial"/>
        <w:sz w:val="20"/>
        <w:szCs w:val="20"/>
      </w:rPr>
    </w:pPr>
    <w:r w:rsidRPr="00BB4C49">
      <w:rPr>
        <w:rFonts w:ascii="Arial" w:hAnsi="Arial" w:cs="Arial"/>
        <w:sz w:val="20"/>
        <w:szCs w:val="20"/>
      </w:rPr>
      <w:t>se sídlem Kettnerova 2052/20, Praha 5,</w:t>
    </w:r>
    <w:r>
      <w:rPr>
        <w:rFonts w:ascii="Arial" w:hAnsi="Arial" w:cs="Arial"/>
        <w:sz w:val="20"/>
        <w:szCs w:val="20"/>
      </w:rPr>
      <w:t xml:space="preserve"> PSČ </w:t>
    </w:r>
    <w:r w:rsidRPr="00BB4C49">
      <w:rPr>
        <w:rFonts w:ascii="Arial" w:hAnsi="Arial" w:cs="Arial"/>
        <w:sz w:val="20"/>
        <w:szCs w:val="20"/>
      </w:rPr>
      <w:t>155 00</w:t>
    </w:r>
    <w:r>
      <w:rPr>
        <w:rFonts w:ascii="Arial" w:hAnsi="Arial" w:cs="Arial"/>
        <w:sz w:val="20"/>
        <w:szCs w:val="20"/>
      </w:rPr>
      <w:t xml:space="preserve">, </w:t>
    </w:r>
    <w:r w:rsidRPr="00BB4C49">
      <w:rPr>
        <w:rFonts w:ascii="Arial" w:hAnsi="Arial" w:cs="Arial"/>
        <w:sz w:val="20"/>
        <w:szCs w:val="20"/>
      </w:rPr>
      <w:t>IČ 27629392</w:t>
    </w:r>
  </w:p>
  <w:p w:rsidR="00394869" w:rsidRDefault="00394869" w:rsidP="00087C56">
    <w:pPr>
      <w:jc w:val="center"/>
      <w:rPr>
        <w:rFonts w:ascii="Arial" w:hAnsi="Arial" w:cs="Arial"/>
        <w:sz w:val="20"/>
        <w:szCs w:val="20"/>
      </w:rPr>
    </w:pPr>
    <w:r w:rsidRPr="00BB4C49">
      <w:rPr>
        <w:rFonts w:ascii="Arial" w:hAnsi="Arial" w:cs="Arial"/>
        <w:sz w:val="20"/>
        <w:szCs w:val="20"/>
      </w:rPr>
      <w:t>zapsáno v obchodním rejstříku MS v Praze, oddíl Dr., vložka 6632</w:t>
    </w:r>
  </w:p>
  <w:p w:rsidR="00DD5E59" w:rsidRDefault="008C724E" w:rsidP="00DD5E59">
    <w:pPr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88265</wp:posOffset>
              </wp:positionV>
              <wp:extent cx="6610350" cy="0"/>
              <wp:effectExtent l="5080" t="12065" r="1397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0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4.85pt;margin-top:6.95pt;width:52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Da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WZY+TI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4BBD"/>
    <w:multiLevelType w:val="hybridMultilevel"/>
    <w:tmpl w:val="CD8042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85669"/>
    <w:multiLevelType w:val="hybridMultilevel"/>
    <w:tmpl w:val="D6CAAF1C"/>
    <w:lvl w:ilvl="0" w:tplc="FFFFFFFF">
      <w:start w:val="1"/>
      <w:numFmt w:val="lowerLetter"/>
      <w:pStyle w:val="odr1Za6b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B0392"/>
    <w:multiLevelType w:val="hybridMultilevel"/>
    <w:tmpl w:val="36282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318D3"/>
    <w:multiLevelType w:val="singleLevel"/>
    <w:tmpl w:val="8D848778"/>
    <w:lvl w:ilvl="0">
      <w:start w:val="1"/>
      <w:numFmt w:val="bullet"/>
      <w:lvlText w:val="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  <w:sz w:val="16"/>
      </w:rPr>
    </w:lvl>
  </w:abstractNum>
  <w:abstractNum w:abstractNumId="4">
    <w:nsid w:val="6D715B1A"/>
    <w:multiLevelType w:val="hybridMultilevel"/>
    <w:tmpl w:val="DECA7EA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D9"/>
    <w:rsid w:val="00007909"/>
    <w:rsid w:val="000262FE"/>
    <w:rsid w:val="00045F4F"/>
    <w:rsid w:val="00071B76"/>
    <w:rsid w:val="00075E12"/>
    <w:rsid w:val="00087C56"/>
    <w:rsid w:val="000D6736"/>
    <w:rsid w:val="0010610A"/>
    <w:rsid w:val="00121F12"/>
    <w:rsid w:val="00132E6F"/>
    <w:rsid w:val="0018161A"/>
    <w:rsid w:val="001945E2"/>
    <w:rsid w:val="001D318A"/>
    <w:rsid w:val="001E6719"/>
    <w:rsid w:val="00241966"/>
    <w:rsid w:val="002514F6"/>
    <w:rsid w:val="00283E15"/>
    <w:rsid w:val="002A78EF"/>
    <w:rsid w:val="002C111B"/>
    <w:rsid w:val="002F6EE3"/>
    <w:rsid w:val="003313B5"/>
    <w:rsid w:val="00343734"/>
    <w:rsid w:val="00357396"/>
    <w:rsid w:val="00375A1B"/>
    <w:rsid w:val="00394869"/>
    <w:rsid w:val="00396B43"/>
    <w:rsid w:val="003A63E4"/>
    <w:rsid w:val="00436146"/>
    <w:rsid w:val="00441C39"/>
    <w:rsid w:val="004B08D2"/>
    <w:rsid w:val="004C5A21"/>
    <w:rsid w:val="004F3F59"/>
    <w:rsid w:val="005176D2"/>
    <w:rsid w:val="005211DC"/>
    <w:rsid w:val="005D70B7"/>
    <w:rsid w:val="0061196D"/>
    <w:rsid w:val="006154D4"/>
    <w:rsid w:val="00615B10"/>
    <w:rsid w:val="00615EF0"/>
    <w:rsid w:val="0063299F"/>
    <w:rsid w:val="00651E97"/>
    <w:rsid w:val="00655468"/>
    <w:rsid w:val="006A3A16"/>
    <w:rsid w:val="006B7E53"/>
    <w:rsid w:val="006C1860"/>
    <w:rsid w:val="006F4196"/>
    <w:rsid w:val="00707923"/>
    <w:rsid w:val="007169E6"/>
    <w:rsid w:val="007172B8"/>
    <w:rsid w:val="0072303E"/>
    <w:rsid w:val="00723E1B"/>
    <w:rsid w:val="007667D9"/>
    <w:rsid w:val="007A2942"/>
    <w:rsid w:val="007A3317"/>
    <w:rsid w:val="007D636C"/>
    <w:rsid w:val="00850063"/>
    <w:rsid w:val="008A0C2E"/>
    <w:rsid w:val="008A46E5"/>
    <w:rsid w:val="008A63AC"/>
    <w:rsid w:val="008C724E"/>
    <w:rsid w:val="008E177C"/>
    <w:rsid w:val="008F0542"/>
    <w:rsid w:val="009068F8"/>
    <w:rsid w:val="00993975"/>
    <w:rsid w:val="009C06F5"/>
    <w:rsid w:val="009F0444"/>
    <w:rsid w:val="00A129D9"/>
    <w:rsid w:val="00A216D0"/>
    <w:rsid w:val="00A50772"/>
    <w:rsid w:val="00A71011"/>
    <w:rsid w:val="00A86CC9"/>
    <w:rsid w:val="00AB11C6"/>
    <w:rsid w:val="00AD106D"/>
    <w:rsid w:val="00AE4059"/>
    <w:rsid w:val="00AF0DFB"/>
    <w:rsid w:val="00B058F2"/>
    <w:rsid w:val="00B06CBD"/>
    <w:rsid w:val="00BD0B4C"/>
    <w:rsid w:val="00BF0118"/>
    <w:rsid w:val="00C06BE4"/>
    <w:rsid w:val="00C279B1"/>
    <w:rsid w:val="00C43F09"/>
    <w:rsid w:val="00C46837"/>
    <w:rsid w:val="00C47E9E"/>
    <w:rsid w:val="00C84AEF"/>
    <w:rsid w:val="00C85403"/>
    <w:rsid w:val="00CA0845"/>
    <w:rsid w:val="00CE5EF8"/>
    <w:rsid w:val="00CF1B14"/>
    <w:rsid w:val="00D1160C"/>
    <w:rsid w:val="00D41BFE"/>
    <w:rsid w:val="00D529C1"/>
    <w:rsid w:val="00D62138"/>
    <w:rsid w:val="00D82A61"/>
    <w:rsid w:val="00D93BB4"/>
    <w:rsid w:val="00DA60B8"/>
    <w:rsid w:val="00DB4711"/>
    <w:rsid w:val="00DC1DDA"/>
    <w:rsid w:val="00DD5E59"/>
    <w:rsid w:val="00DF3950"/>
    <w:rsid w:val="00E05751"/>
    <w:rsid w:val="00E53A2F"/>
    <w:rsid w:val="00E73667"/>
    <w:rsid w:val="00EC7D28"/>
    <w:rsid w:val="00EE4B5F"/>
    <w:rsid w:val="00F16D06"/>
    <w:rsid w:val="00F23B41"/>
    <w:rsid w:val="00F57605"/>
    <w:rsid w:val="00FC3027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7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6E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06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82A61"/>
    <w:rPr>
      <w:color w:val="0000FF"/>
      <w:u w:val="single"/>
    </w:rPr>
  </w:style>
  <w:style w:type="table" w:styleId="Mkatabulky">
    <w:name w:val="Table Grid"/>
    <w:basedOn w:val="Normlntabulka"/>
    <w:rsid w:val="0025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87C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87C56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9F0444"/>
    <w:rPr>
      <w:color w:val="800080"/>
      <w:u w:val="single"/>
    </w:rPr>
  </w:style>
  <w:style w:type="paragraph" w:styleId="Textkomente">
    <w:name w:val="annotation text"/>
    <w:basedOn w:val="Normln"/>
    <w:semiHidden/>
    <w:rsid w:val="00C06BE4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F6E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heads">
    <w:name w:val="subheads"/>
    <w:basedOn w:val="Normln"/>
    <w:rsid w:val="00DD5E59"/>
    <w:pPr>
      <w:spacing w:after="120"/>
      <w:jc w:val="both"/>
    </w:pPr>
    <w:rPr>
      <w:rFonts w:ascii="Arial" w:hAnsi="Arial"/>
      <w:b/>
      <w:sz w:val="28"/>
      <w:szCs w:val="20"/>
      <w:lang w:val="en-GB"/>
    </w:rPr>
  </w:style>
  <w:style w:type="paragraph" w:customStyle="1" w:styleId="bullet">
    <w:name w:val="bullet"/>
    <w:basedOn w:val="Normln"/>
    <w:rsid w:val="00DD5E59"/>
    <w:pPr>
      <w:spacing w:after="120"/>
      <w:ind w:left="283" w:hanging="283"/>
      <w:jc w:val="both"/>
    </w:pPr>
    <w:rPr>
      <w:rFonts w:ascii="Arial" w:hAnsi="Arial"/>
      <w:szCs w:val="20"/>
      <w:lang w:val="en-GB"/>
    </w:rPr>
  </w:style>
  <w:style w:type="paragraph" w:styleId="Odstavecseseznamem">
    <w:name w:val="List Paragraph"/>
    <w:basedOn w:val="Normln"/>
    <w:link w:val="OdstavecseseznamemChar"/>
    <w:qFormat/>
    <w:rsid w:val="00DD5E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D5E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5E59"/>
    <w:rPr>
      <w:sz w:val="24"/>
      <w:szCs w:val="24"/>
    </w:rPr>
  </w:style>
  <w:style w:type="paragraph" w:styleId="Normlnweb">
    <w:name w:val="Normal (Web)"/>
    <w:basedOn w:val="Normln"/>
    <w:rsid w:val="00DD5E59"/>
    <w:pPr>
      <w:spacing w:before="100" w:beforeAutospacing="1" w:after="100" w:afterAutospacing="1"/>
    </w:pPr>
  </w:style>
  <w:style w:type="paragraph" w:customStyle="1" w:styleId="odr1Za6b">
    <w:name w:val="odr 1 + Za:  6 b."/>
    <w:basedOn w:val="Normln"/>
    <w:rsid w:val="00DD5E59"/>
    <w:pPr>
      <w:numPr>
        <w:numId w:val="4"/>
      </w:numPr>
      <w:spacing w:after="120"/>
      <w:jc w:val="both"/>
    </w:pPr>
    <w:rPr>
      <w:rFonts w:eastAsia="Calibri"/>
      <w:snapToGrid w:val="0"/>
      <w:color w:val="000000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DD5E59"/>
    <w:rPr>
      <w:rFonts w:ascii="Calibri" w:eastAsia="Calibri" w:hAnsi="Calibri"/>
      <w:sz w:val="22"/>
      <w:szCs w:val="22"/>
      <w:lang w:eastAsia="en-US"/>
    </w:rPr>
  </w:style>
  <w:style w:type="paragraph" w:customStyle="1" w:styleId="Termn">
    <w:name w:val="Termín"/>
    <w:basedOn w:val="Normln"/>
    <w:rsid w:val="00DD5E59"/>
    <w:pPr>
      <w:spacing w:before="120" w:after="120"/>
    </w:pPr>
    <w:rPr>
      <w:b/>
      <w:bCs/>
      <w:i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DD5E5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E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7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F6E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106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82A61"/>
    <w:rPr>
      <w:color w:val="0000FF"/>
      <w:u w:val="single"/>
    </w:rPr>
  </w:style>
  <w:style w:type="table" w:styleId="Mkatabulky">
    <w:name w:val="Table Grid"/>
    <w:basedOn w:val="Normlntabulka"/>
    <w:rsid w:val="0025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087C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87C56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9F0444"/>
    <w:rPr>
      <w:color w:val="800080"/>
      <w:u w:val="single"/>
    </w:rPr>
  </w:style>
  <w:style w:type="paragraph" w:styleId="Textkomente">
    <w:name w:val="annotation text"/>
    <w:basedOn w:val="Normln"/>
    <w:semiHidden/>
    <w:rsid w:val="00C06BE4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F6E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heads">
    <w:name w:val="subheads"/>
    <w:basedOn w:val="Normln"/>
    <w:rsid w:val="00DD5E59"/>
    <w:pPr>
      <w:spacing w:after="120"/>
      <w:jc w:val="both"/>
    </w:pPr>
    <w:rPr>
      <w:rFonts w:ascii="Arial" w:hAnsi="Arial"/>
      <w:b/>
      <w:sz w:val="28"/>
      <w:szCs w:val="20"/>
      <w:lang w:val="en-GB"/>
    </w:rPr>
  </w:style>
  <w:style w:type="paragraph" w:customStyle="1" w:styleId="bullet">
    <w:name w:val="bullet"/>
    <w:basedOn w:val="Normln"/>
    <w:rsid w:val="00DD5E59"/>
    <w:pPr>
      <w:spacing w:after="120"/>
      <w:ind w:left="283" w:hanging="283"/>
      <w:jc w:val="both"/>
    </w:pPr>
    <w:rPr>
      <w:rFonts w:ascii="Arial" w:hAnsi="Arial"/>
      <w:szCs w:val="20"/>
      <w:lang w:val="en-GB"/>
    </w:rPr>
  </w:style>
  <w:style w:type="paragraph" w:styleId="Odstavecseseznamem">
    <w:name w:val="List Paragraph"/>
    <w:basedOn w:val="Normln"/>
    <w:link w:val="OdstavecseseznamemChar"/>
    <w:qFormat/>
    <w:rsid w:val="00DD5E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DD5E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5E59"/>
    <w:rPr>
      <w:sz w:val="24"/>
      <w:szCs w:val="24"/>
    </w:rPr>
  </w:style>
  <w:style w:type="paragraph" w:styleId="Normlnweb">
    <w:name w:val="Normal (Web)"/>
    <w:basedOn w:val="Normln"/>
    <w:rsid w:val="00DD5E59"/>
    <w:pPr>
      <w:spacing w:before="100" w:beforeAutospacing="1" w:after="100" w:afterAutospacing="1"/>
    </w:pPr>
  </w:style>
  <w:style w:type="paragraph" w:customStyle="1" w:styleId="odr1Za6b">
    <w:name w:val="odr 1 + Za:  6 b."/>
    <w:basedOn w:val="Normln"/>
    <w:rsid w:val="00DD5E59"/>
    <w:pPr>
      <w:numPr>
        <w:numId w:val="4"/>
      </w:numPr>
      <w:spacing w:after="120"/>
      <w:jc w:val="both"/>
    </w:pPr>
    <w:rPr>
      <w:rFonts w:eastAsia="Calibri"/>
      <w:snapToGrid w:val="0"/>
      <w:color w:val="000000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DD5E59"/>
    <w:rPr>
      <w:rFonts w:ascii="Calibri" w:eastAsia="Calibri" w:hAnsi="Calibri"/>
      <w:sz w:val="22"/>
      <w:szCs w:val="22"/>
      <w:lang w:eastAsia="en-US"/>
    </w:rPr>
  </w:style>
  <w:style w:type="paragraph" w:customStyle="1" w:styleId="Termn">
    <w:name w:val="Termín"/>
    <w:basedOn w:val="Normln"/>
    <w:rsid w:val="00DD5E59"/>
    <w:pPr>
      <w:spacing w:before="120" w:after="120"/>
    </w:pPr>
    <w:rPr>
      <w:b/>
      <w:bCs/>
      <w:i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DD5E5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E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%20Bubak\Documents\BD%20Kettnerova\Dru&#382;stvo_privatizace%20z%20Bubak\Dopis_&#353;ablona\&#353;ablona%20dokumentu%20BD%20bez%20podpis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21C2-9C92-40E5-A7C3-947FF53C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dokumentu BD bez podpisu.dotx</Template>
  <TotalTime>24</TotalTime>
  <Pages>3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podmínky pro výběr</vt:lpstr>
    </vt:vector>
  </TitlesOfParts>
  <Company>BD Kettnerova 2052-5053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podmínky pro výběr</dc:title>
  <dc:subject>zadávací podmínky pro výběr inženýrské firmy</dc:subject>
  <dc:creator>Václav Zelenka</dc:creator>
  <cp:lastModifiedBy>Václav Zelenka</cp:lastModifiedBy>
  <cp:revision>2</cp:revision>
  <cp:lastPrinted>2010-05-25T14:20:00Z</cp:lastPrinted>
  <dcterms:created xsi:type="dcterms:W3CDTF">2018-05-24T18:18:00Z</dcterms:created>
  <dcterms:modified xsi:type="dcterms:W3CDTF">2018-05-24T18:44:00Z</dcterms:modified>
</cp:coreProperties>
</file>